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lang w:val="en-US" w:eastAsia="zh-CN"/>
        </w:rPr>
        <w:t>湘东中专</w:t>
      </w:r>
      <w:r>
        <w:rPr>
          <w:rFonts w:hint="eastAsia" w:ascii="宋体" w:hAnsi="宋体" w:eastAsia="宋体" w:cs="宋体"/>
          <w:b/>
          <w:bCs/>
          <w:color w:val="000000"/>
          <w:kern w:val="0"/>
          <w:sz w:val="44"/>
          <w:szCs w:val="44"/>
        </w:rPr>
        <w:t>现代职业教育质量提升项目</w:t>
      </w:r>
    </w:p>
    <w:p>
      <w:pPr>
        <w:jc w:val="center"/>
        <w:rPr>
          <w:rFonts w:hint="eastAsia" w:ascii="宋体" w:hAnsi="宋体" w:eastAsia="宋体" w:cs="宋体"/>
          <w:b/>
          <w:bCs/>
          <w:color w:val="000000"/>
          <w:kern w:val="0"/>
          <w:sz w:val="32"/>
          <w:szCs w:val="32"/>
          <w:lang w:val="en-US" w:eastAsia="zh-CN"/>
        </w:rPr>
      </w:pPr>
      <w:bookmarkStart w:id="0" w:name="_GoBack"/>
      <w:bookmarkEnd w:id="0"/>
      <w:r>
        <w:rPr>
          <w:rFonts w:hint="eastAsia" w:ascii="宋体" w:hAnsi="宋体" w:eastAsia="宋体" w:cs="宋体"/>
          <w:b/>
          <w:bCs/>
          <w:color w:val="000000"/>
          <w:kern w:val="0"/>
          <w:sz w:val="44"/>
          <w:szCs w:val="44"/>
          <w:lang w:val="en-US" w:eastAsia="zh-CN"/>
        </w:rPr>
        <w:t>2021年度绩效自评报告</w:t>
      </w:r>
    </w:p>
    <w:p>
      <w:pPr>
        <w:numPr>
          <w:ilvl w:val="0"/>
          <w:numId w:val="1"/>
        </w:numPr>
        <w:jc w:val="both"/>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绩效目标分解下达情况</w:t>
      </w:r>
    </w:p>
    <w:p>
      <w:pPr>
        <w:ind w:firstLine="640" w:firstLineChars="200"/>
        <w:rPr>
          <w:rFonts w:hint="eastAsia"/>
        </w:rPr>
      </w:pPr>
      <w:r>
        <w:rPr>
          <w:rFonts w:hint="eastAsia" w:ascii="仿宋_GB2312" w:hAnsi="仿宋_GB2312" w:eastAsia="仿宋_GB2312" w:cs="仿宋_GB2312"/>
          <w:sz w:val="32"/>
          <w:szCs w:val="32"/>
        </w:rPr>
        <w:t>2021年萍乡市财政局投入现代职业教育质量提升计划资金239万，已由区财政局于2021年4月20日下拨至我校。我校组织相关部门做项目绩效申报，向区教育局、财政局请示走程序，组织项目招标。</w:t>
      </w:r>
    </w:p>
    <w:p>
      <w:pPr>
        <w:numPr>
          <w:ilvl w:val="0"/>
          <w:numId w:val="1"/>
        </w:numPr>
        <w:ind w:left="0" w:leftChars="0" w:firstLine="0" w:firstLineChars="0"/>
        <w:jc w:val="both"/>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绩效目标完成情况分析</w:t>
      </w:r>
    </w:p>
    <w:p>
      <w:pPr>
        <w:numPr>
          <w:ilvl w:val="0"/>
          <w:numId w:val="2"/>
        </w:numPr>
        <w:ind w:leftChars="0"/>
        <w:jc w:val="both"/>
        <w:rPr>
          <w:rFonts w:hint="eastAsia" w:ascii="宋体" w:hAnsi="宋体" w:eastAsia="宋体" w:cs="宋体"/>
          <w:b w:val="0"/>
          <w:bCs w:val="0"/>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资金投入情况分析</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2021年现代职业教育质量提升计划专项资金239万元。规划目标：学生寝室储物柜及桌凳8万元；实训室100万元，网络布线（含电脑）94万元；图书资料配置20万元；体育设施场所9万元，校园文化建设8万元等。</w:t>
      </w:r>
    </w:p>
    <w:p>
      <w:pPr>
        <w:numPr>
          <w:ilvl w:val="0"/>
          <w:numId w:val="2"/>
        </w:numPr>
        <w:ind w:left="0" w:leftChars="0" w:firstLine="0" w:firstLineChars="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总体绩效目标完成情况分析</w:t>
      </w:r>
    </w:p>
    <w:p>
      <w:pPr>
        <w:numPr>
          <w:ilvl w:val="0"/>
          <w:numId w:val="0"/>
        </w:numPr>
        <w:ind w:leftChars="0" w:firstLine="640" w:firstLineChars="200"/>
        <w:jc w:val="both"/>
        <w:rPr>
          <w:rFonts w:hint="eastAsia"/>
          <w:sz w:val="32"/>
          <w:szCs w:val="32"/>
          <w:lang w:val="en-US" w:eastAsia="zh-CN"/>
        </w:rPr>
      </w:pPr>
      <w:r>
        <w:rPr>
          <w:rFonts w:hint="eastAsia"/>
          <w:sz w:val="32"/>
          <w:szCs w:val="32"/>
          <w:lang w:val="en-US" w:eastAsia="zh-CN"/>
        </w:rPr>
        <w:t>截止至2021年12月31日，我单位已完成全部目标项目招标采购及支付。</w:t>
      </w:r>
    </w:p>
    <w:p>
      <w:pPr>
        <w:numPr>
          <w:ilvl w:val="0"/>
          <w:numId w:val="2"/>
        </w:numPr>
        <w:ind w:left="0" w:leftChars="0" w:firstLine="0" w:firstLineChars="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绩效指标完成情况分析</w:t>
      </w:r>
    </w:p>
    <w:p>
      <w:pPr>
        <w:numPr>
          <w:ilvl w:val="0"/>
          <w:numId w:val="0"/>
        </w:numPr>
        <w:ind w:leftChars="0" w:firstLine="640" w:firstLineChars="200"/>
        <w:jc w:val="both"/>
        <w:rPr>
          <w:rFonts w:hint="eastAsia" w:ascii="宋体" w:hAnsi="宋体" w:cs="仿宋_GB2312"/>
          <w:sz w:val="32"/>
          <w:szCs w:val="32"/>
          <w:lang w:eastAsia="zh-CN"/>
        </w:rPr>
      </w:pPr>
      <w:r>
        <w:rPr>
          <w:rFonts w:hint="eastAsia" w:ascii="宋体" w:hAnsi="宋体" w:cs="仿宋_GB2312"/>
          <w:sz w:val="32"/>
          <w:szCs w:val="32"/>
        </w:rPr>
        <w:t>我校共需购置</w:t>
      </w:r>
      <w:r>
        <w:rPr>
          <w:rFonts w:hint="eastAsia"/>
          <w:sz w:val="32"/>
          <w:szCs w:val="32"/>
        </w:rPr>
        <w:t>学生寝室储物柜及桌凳、汽修实训设备，网络布线（含电脑）、图书资料配置、体育场所及设施、校园文化建设一批等，</w:t>
      </w:r>
      <w:r>
        <w:rPr>
          <w:rFonts w:hint="eastAsia"/>
          <w:sz w:val="32"/>
          <w:szCs w:val="32"/>
          <w:lang w:val="en-US" w:eastAsia="zh-CN"/>
        </w:rPr>
        <w:t>截止到年底，目标全部完成。</w:t>
      </w:r>
      <w:r>
        <w:rPr>
          <w:rFonts w:hint="eastAsia" w:ascii="宋体" w:hAnsi="宋体" w:cs="仿宋_GB2312"/>
          <w:sz w:val="32"/>
          <w:szCs w:val="32"/>
        </w:rPr>
        <w:t>保障了学生实习实训动手操作的能力，丰富了学生的课余生活，提高了学校的办学条件</w:t>
      </w:r>
      <w:r>
        <w:rPr>
          <w:rFonts w:hint="eastAsia" w:ascii="宋体" w:hAnsi="宋体" w:cs="仿宋_GB2312"/>
          <w:sz w:val="32"/>
          <w:szCs w:val="32"/>
          <w:lang w:eastAsia="zh-CN"/>
        </w:rPr>
        <w:t>。</w:t>
      </w:r>
    </w:p>
    <w:p>
      <w:pPr>
        <w:spacing w:line="600" w:lineRule="exact"/>
        <w:rPr>
          <w:rFonts w:hint="eastAsia" w:ascii="黑体" w:eastAsia="黑体"/>
          <w:sz w:val="32"/>
          <w:szCs w:val="32"/>
        </w:rPr>
      </w:pPr>
      <w:r>
        <w:rPr>
          <w:rFonts w:hint="eastAsia" w:ascii="黑体" w:eastAsia="黑体"/>
          <w:sz w:val="32"/>
          <w:szCs w:val="32"/>
          <w:lang w:val="en-US" w:eastAsia="zh-CN"/>
        </w:rPr>
        <w:t>三</w:t>
      </w:r>
      <w:r>
        <w:rPr>
          <w:rFonts w:hint="eastAsia" w:ascii="黑体" w:eastAsia="黑体"/>
          <w:sz w:val="32"/>
          <w:szCs w:val="32"/>
        </w:rPr>
        <w:t>、发现的主要问题和改进措施</w:t>
      </w:r>
    </w:p>
    <w:p>
      <w:pPr>
        <w:spacing w:line="600" w:lineRule="exact"/>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b/>
          <w:bCs/>
          <w:sz w:val="32"/>
          <w:szCs w:val="32"/>
        </w:rPr>
        <w:t>（一）存在问题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1.由于学校近两年招生人数的增加，学校新建了很多实习实训室等，实训室内的专业设备资金还存在很大的缺口。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2.根据湘东区财务管理办法，所采购固定资产必须事先报告领导同意、走招标程序、审计结算等，导致周期延长。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3.专业设备采购比较零散，不能一步到位，导致采购周期长。</w:t>
      </w: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（二）下一步改进措施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 w:hAnsi="仿宋" w:eastAsia="仿宋"/>
          <w:sz w:val="32"/>
          <w:szCs w:val="32"/>
        </w:rPr>
        <w:t>建立健全经费保障机制。尽量</w:t>
      </w:r>
      <w:r>
        <w:rPr>
          <w:rFonts w:hint="eastAsia" w:ascii="仿宋_GB2312" w:hAnsi="仿宋_GB2312" w:eastAsia="仿宋_GB2312" w:cs="仿宋_GB2312"/>
          <w:sz w:val="32"/>
          <w:szCs w:val="32"/>
        </w:rPr>
        <w:t>向上级部门争取项目资金，解决实训室专业设备不足的问题。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2.统筹安排，早做打算，督促采购人员及时采购，提高办事效率。</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3.寻求更便捷的采购渠道，提高资金的使用率。</w:t>
      </w:r>
    </w:p>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四、绩效自评结果拟应用和公开情况</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我校成立以学校班子成员为领导机构的现代职业教育质量提升计划资金转移支付绩效考核评估小组，由考核评估小组协调学校有关部门和专业组，明确部门和专业组的相关职责。此次自评工作重点从各专业的实习实训材料专业性和使用性、管理情况、实训室项目建设进度等方面考核。从自评结果来看，我校现代职业教育质量提升计划资金转移支付绩效指标为100%。</w:t>
      </w:r>
    </w:p>
    <w:p>
      <w:pPr>
        <w:widowControl/>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五、其他需要说明的问题：无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7C2D5"/>
    <w:multiLevelType w:val="singleLevel"/>
    <w:tmpl w:val="ACB7C2D5"/>
    <w:lvl w:ilvl="0" w:tentative="0">
      <w:start w:val="1"/>
      <w:numFmt w:val="chineseCounting"/>
      <w:suff w:val="nothing"/>
      <w:lvlText w:val="%1、"/>
      <w:lvlJc w:val="left"/>
      <w:rPr>
        <w:rFonts w:hint="eastAsia"/>
      </w:rPr>
    </w:lvl>
  </w:abstractNum>
  <w:abstractNum w:abstractNumId="1">
    <w:nsid w:val="F8CC30A0"/>
    <w:multiLevelType w:val="singleLevel"/>
    <w:tmpl w:val="F8CC30A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Y2JlMDg5YzM0ZGNhNTFhNTQwY2NkYjVhZWY5OTAifQ=="/>
  </w:docVars>
  <w:rsids>
    <w:rsidRoot w:val="36716E4C"/>
    <w:rsid w:val="1E3C65ED"/>
    <w:rsid w:val="27515CEC"/>
    <w:rsid w:val="36716E4C"/>
    <w:rsid w:val="63EB616A"/>
    <w:rsid w:val="6C07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834</Words>
  <Characters>869</Characters>
  <Lines>0</Lines>
  <Paragraphs>0</Paragraphs>
  <TotalTime>51</TotalTime>
  <ScaleCrop>false</ScaleCrop>
  <LinksUpToDate>false</LinksUpToDate>
  <CharactersWithSpaces>870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2022-03-03T01:00:00Z</dcterms:created>
  <dc:creator>Administrator</dc:creator>
  <cp:lastModifiedBy>Administrator</cp:lastModifiedBy>
  <dcterms:modified xsi:type="dcterms:W3CDTF">2022-08-24T07:49:06Z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219607479DE94A17B5B3C8E8C805E7FA</vt:lpwstr>
  </property>
</Properties>
</file>